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C2B" w:rsidRPr="00180C2B" w:rsidRDefault="00180C2B" w:rsidP="00180C2B">
      <w:pPr>
        <w:shd w:val="clear" w:color="auto" w:fill="FFFFFF"/>
        <w:spacing w:after="0" w:line="230" w:lineRule="atLeast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РОССИЙСКАЯ ФЕДЕРАЦИЯ</w:t>
      </w:r>
    </w:p>
    <w:p w:rsidR="00180C2B" w:rsidRPr="00180C2B" w:rsidRDefault="00180C2B" w:rsidP="00180C2B">
      <w:pPr>
        <w:shd w:val="clear" w:color="auto" w:fill="FFFFFF"/>
        <w:spacing w:after="0" w:line="230" w:lineRule="atLeast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ФЕДЕРАЛЬНЫЙ ЗАКОН</w:t>
      </w:r>
    </w:p>
    <w:p w:rsidR="00180C2B" w:rsidRPr="00180C2B" w:rsidRDefault="00180C2B" w:rsidP="00180C2B">
      <w:pPr>
        <w:shd w:val="clear" w:color="auto" w:fill="FFFFFF"/>
        <w:spacing w:after="0" w:line="230" w:lineRule="atLeast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О ГОСУДАРСТВЕННОЙ ПОДДЕРЖКЕ МНОГОДЕТНЫХ СЕМЕЙ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Принят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Государственной Думой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17 ноября 1999 года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Настоящий Федеральный закон устанавливает целенаправленную и адресную систему мер по государственной поддержке многодетных семей в целях улучшения демографической ситуации в Российской Федерации и обеспечения условий для полноценного воспитания, развития и образования детей из многодетных семей.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180C2B" w:rsidRPr="00180C2B" w:rsidRDefault="00180C2B" w:rsidP="00180C2B">
      <w:pPr>
        <w:shd w:val="clear" w:color="auto" w:fill="FFFFFF"/>
        <w:spacing w:after="0" w:line="230" w:lineRule="atLeast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Глава I. ОБЩИЕ ПОЛОЖЕНИЯ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Статья 1. Законодательство Российской Федерации о государственной поддержке многодетных семей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1. Законодательство Российской Федерации о государственной поддержке многодетных семей состоит из настоящего Федерального закона, других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Федерации.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2. Если международным договором Российской Федерации в области защиты семьи, материнства, отцовства и детства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Статья 2. Сфера применения настоящего Федерального закона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1. В целях настоящего Федерального закона многодетной семьей признается семья, в составе которой есть три и более детей в возрасте до восемнадцати лет.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2. Настоящий Федеральный закон распространяется на: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многодетные семьи граждан Российской Федерации, постоянно проживающих на территории Российской Федерации;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многодетные семьи беженцев и вынужденных переселенцев, проживающих на территории Российской Федерации в соответствии с законодательством Российской Федерации.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3. Настоящий Федеральный закон не распространяется на: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многодетные семьи, дети из которых находятся на полном государственном обеспечении, за исключением случая временного (на период реабилитации) пребывания ребенка - инвалида из многодетной семьи в социально - реабилитационном учреждении на условиях полного государственного обеспечения;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многодетные семьи граждан Российской Федерации, постоянно проживающих за пределами территории Российской Федерации.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Статья 3. Финансирование и порядок реализации мер по государственной поддержке многодетных семей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1. Расходы на реализацию прав и льгот, предоставляемых многодетным семьям настоящим Федеральным законом, производятся за счет средств федерального бюджета и бюджетов субъектов Российской Федерации.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Распределение и закрепление указанных расходов между федеральным бюджетом и бюджетами субъектов Российской Федерации осуществляются в порядке, предусмотренном бюджетным законодательством Российской Федерации.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Средства на государственную поддержку многодетных семей выделяются целевым назначением.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Порядок реализации прав и льгот, установленных настоящим Федеральным законом и финансируемых за счет средств федерального бюджета, разрабатывается и утверждается Правительством Российской Федерации в соответствии с законодательством Российской Федерации.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Порядок реализации прав и льгот, установленных настоящим Федеральным законом и финансируемых за счет средств бюджетов субъектов Российской Федерации, разрабатывается и утверждается органами исполнительной власти субъектов Российской Федерации.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2. Органам местного самоуправления, наделенным государственными полномочиями на осуществление отдельных мер по государственной поддержке многодетных семей, передаются материальные и финансовые средства, необходимые для осуществления указанных полномочий.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Права и льготы многодетным семьям предоставляются органами местного самоуправления в том объеме, в каком они обеспечены финансированием органами государственной власти.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180C2B" w:rsidRPr="00180C2B" w:rsidRDefault="00180C2B" w:rsidP="00180C2B">
      <w:pPr>
        <w:shd w:val="clear" w:color="auto" w:fill="FFFFFF"/>
        <w:spacing w:after="0" w:line="230" w:lineRule="atLeast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Глава II. МЕРЫ ПО ГОСУДАРСТВЕННОЙ ПОДДЕРЖКЕ</w:t>
      </w:r>
    </w:p>
    <w:p w:rsidR="00180C2B" w:rsidRPr="00180C2B" w:rsidRDefault="00180C2B" w:rsidP="00180C2B">
      <w:pPr>
        <w:shd w:val="clear" w:color="auto" w:fill="FFFFFF"/>
        <w:spacing w:after="0" w:line="230" w:lineRule="atLeast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МНОГОДЕТНЫХ СЕМЕЙ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Статья 4. Отнесение ухода за детьми и их воспитания в многодетных семьях к общественно полезной деятельности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1. Уход за детьми и их воспитание в многодетных семьях относятся к общественно полезной деятельности.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Условия включения определенного периода ухода за детьми и их воспитания в многодетной семье в общий трудовой стаж одного из многодетных родителей устанавливаются пенсионным законодательством Российской Федерации.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2. Отнесение ухода за детьми и их воспитания в многодетных семьях к общественно полезной деятельности не является основанием для отказа в признании многодетных родителей безработными в соответствии с законодательством Российской Федерации.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Статья 5. Права и льготы, предоставляемые многодетным семьям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1. Многодетным семьям в качестве мер по государственной поддержке предоставляются следующие права и льготы: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1) скидка в размере не ниже 30 процентов установленной платы за пользование отоплением, водой, канализацией, газом и электрической энергией, а многодетным семьям, проживающим в домах, не имеющих центрального отопления, скидка в размере не ниже 30 процентов стоимости топлива, приобретаемого в пределах норм, установленных для продажи населению. Льготы по оплате коммунальных услуг предоставляются многодетным семьям, проживающим в домах независимо от вида жилищного фонда;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2) бесплатное обеспечение лекарствами по рецептам врачей детей из многодетных семей в возрасте до шести лет в пределах норм и в порядке, которые установлены Правительством Российской Федерации;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3) бесплатный проезд детей из многодетных семей - учащихся общеобразовательных учреждений, образовательных учреждений начального профессионального и среднего </w:t>
      </w: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профессионального образования на всех видах городского пассажирского транспорта (за исключением такси), а в сельской местности - на автомобильном транспорте общего пользования (за исключением такси) пригородного и междугородного сообщения;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4) прием в первоочередном порядке детей из многодетных семей в государственные и муниципальные дошкольные образовательные учреждения;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5) бесплатное питание (завтраки и обеды) детям из многодетных семей - учащимся общеобразовательных учреждений, образовательных учреждений начального профессионального и среднего профессионального образования за счет средств учредителей указанных учреждений в соответствии с законодательством Российской Федерации;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6) бесплатное обеспечение в соответствии с установленными нормативами школьной формой или заменяющим ее комплектом одежды для посещения школьных занятий, а также спортивной формой на весь период обучения детей из многодетных семей в общеобразовательных учреждениях за счет средств учредителей указанных учреждений в соответствии с законодательством Российской Федерации;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7) при наличии медицинских показаний обеспечение в первоочередном порядке детей из многодетных семей местами в детских учреждениях лечебного и санаторного типа, оздоровительных лагерях и других оздоровительных учреждениях независимо от организационно - правовых форм и форм собственности;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8) разовый льготный кредит или </w:t>
      </w:r>
      <w:proofErr w:type="gramStart"/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беспроцентный заем на строительство</w:t>
      </w:r>
      <w:proofErr w:type="gramEnd"/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 или приобретение жилья в соответствии с законодательством Российской Федерации;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9) предоставление жилых помещений (в пределах нормы жилой площади) в первоочередном порядке бесплатно в домах государственного и муниципального жилищных фондов многодетным семьям, нуждающимся в улучшении жилищных условий, в соответствии с законодательством Российской Федерации. Дополнительные основания признания многодетных семей нуждающимися в улучшении жилищных условий устанавливаются органами местного самоуправления;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10) предоставление садовых или огородных земельных участков в первоочередном порядке в размере не менее 0,15 гектара на семью;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11) разовое обеспечение земельными участками в целях создания крестьянских (фермерских) хозяйств, малых и других предприятий с предоставлением льгот по налогообложению в соответствии с законодательством Российской Федерации;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12) разовый льготный кредит или беспроцентный заем в соответствии с законодательством Российской Федерации в первоочередном порядке на приобретение техники, оборудования, автомобильного транспорта и на другие связанные с созданием и развитием крестьянских (фермерских) хозяйств цели;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13) трудоустройство многодетных родителей с учетом возможности их работы на условиях применения льготных режимов труда (неполный рабочий день, неполная рабочая неделя, работа на дому и другие) с включением данных положений в региональные программы занятости;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14) профессиональная подготовка, повышение квалификации и переподготовка в первоочередном порядке по направлениям органов службы занятости безработных многодетных родителей и детей из многодетных семей по специальностям, необходимым для развития экономики субъекта Российской Федерации;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15) льготы, предоставляемые многодетным семьям беженцев и вынужденных переселенцев в соответствии с законодательством Российской Федерации.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2. Права и льготы, установленные </w:t>
      </w:r>
      <w:hyperlink r:id="rId4" w:history="1">
        <w:r w:rsidRPr="00180C2B">
          <w:rPr>
            <w:rFonts w:ascii="Arial" w:eastAsia="Times New Roman" w:hAnsi="Arial" w:cs="Arial"/>
            <w:color w:val="0000FF"/>
            <w:sz w:val="20"/>
            <w:szCs w:val="20"/>
            <w:bdr w:val="none" w:sz="0" w:space="0" w:color="auto" w:frame="1"/>
            <w:lang w:eastAsia="ru-RU"/>
          </w:rPr>
          <w:t>подпунктами 1,</w:t>
        </w:r>
      </w:hyperlink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hyperlink r:id="rId5" w:history="1">
        <w:r w:rsidRPr="00180C2B">
          <w:rPr>
            <w:rFonts w:ascii="Arial" w:eastAsia="Times New Roman" w:hAnsi="Arial" w:cs="Arial"/>
            <w:color w:val="0000FF"/>
            <w:sz w:val="20"/>
            <w:szCs w:val="20"/>
            <w:bdr w:val="none" w:sz="0" w:space="0" w:color="auto" w:frame="1"/>
            <w:lang w:eastAsia="ru-RU"/>
          </w:rPr>
          <w:t>2,</w:t>
        </w:r>
      </w:hyperlink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hyperlink r:id="rId6" w:history="1">
        <w:r w:rsidRPr="00180C2B">
          <w:rPr>
            <w:rFonts w:ascii="Arial" w:eastAsia="Times New Roman" w:hAnsi="Arial" w:cs="Arial"/>
            <w:color w:val="0000FF"/>
            <w:sz w:val="20"/>
            <w:szCs w:val="20"/>
            <w:bdr w:val="none" w:sz="0" w:space="0" w:color="auto" w:frame="1"/>
            <w:lang w:eastAsia="ru-RU"/>
          </w:rPr>
          <w:t>3,</w:t>
        </w:r>
      </w:hyperlink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  <w:hyperlink r:id="rId7" w:history="1">
        <w:r w:rsidRPr="00180C2B">
          <w:rPr>
            <w:rFonts w:ascii="Arial" w:eastAsia="Times New Roman" w:hAnsi="Arial" w:cs="Arial"/>
            <w:color w:val="0000FF"/>
            <w:sz w:val="20"/>
            <w:szCs w:val="20"/>
            <w:bdr w:val="none" w:sz="0" w:space="0" w:color="auto" w:frame="1"/>
            <w:lang w:eastAsia="ru-RU"/>
          </w:rPr>
          <w:t>5</w:t>
        </w:r>
      </w:hyperlink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и </w:t>
      </w:r>
      <w:hyperlink r:id="rId8" w:history="1">
        <w:r w:rsidRPr="00180C2B">
          <w:rPr>
            <w:rFonts w:ascii="Arial" w:eastAsia="Times New Roman" w:hAnsi="Arial" w:cs="Arial"/>
            <w:color w:val="0000FF"/>
            <w:sz w:val="20"/>
            <w:szCs w:val="20"/>
            <w:bdr w:val="none" w:sz="0" w:space="0" w:color="auto" w:frame="1"/>
            <w:lang w:eastAsia="ru-RU"/>
          </w:rPr>
          <w:t>6</w:t>
        </w:r>
      </w:hyperlink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пункта 1 настоящей статьи, предоставляются многодетным семьям в случае, если среднедушевой доход многодетной семьи не превышает величину прожиточного минимума, установленного в субъекте Российской Федерации.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 xml:space="preserve">3. Субъекты Российской Федерации в зависимости от своих национальных и культурных традиций, особенностей социально - экономического развития и демографической ситуации вправе </w:t>
      </w: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lastRenderedPageBreak/>
        <w:t>предоставлять многодетным семьям дополнительные права и льготы, в том числе с учетом количества детей в многодетных семьях.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180C2B" w:rsidRPr="00180C2B" w:rsidRDefault="00180C2B" w:rsidP="00180C2B">
      <w:pPr>
        <w:shd w:val="clear" w:color="auto" w:fill="FFFFFF"/>
        <w:spacing w:after="0" w:line="230" w:lineRule="atLeast"/>
        <w:ind w:firstLine="567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Глава III. ЗАКЛЮЧИТЕЛЬНЫЕ ПОЛОЖЕНИЯ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Статья 6. Общественные объединения многодетных семей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1. В целях защиты прав и законных интересов многодетных семей в соответствии с законодательством Российской Федерации создаются общественные объединения многодетных семей.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Органы государственной власти и органы местного самоуправления оказывают поддержку деятельности общественных объединений многодетных семей в соответствии с законодательством Российской Федерации.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2. Вопросы, затрагивающие интересы общественных объединений многодетных семей, решаются органами государственной власти и органами местного самоуправления с участием указанных общественных объединений или по согласованию с ними.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Статья 7. Ответственность за нарушение настоящего Федерального закона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1. Должностные лица органов государственной власти и должностные лица органов местного самоуправления, виновные в нарушении настоящего Федерального закона, привлекаются к ответственности в соответствии с законодательством Российской Федерации.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2. Должностные лица органов местного самоуправления несут ответственность за выполнение ими полномочий, предусмотренных настоящим Федеральным законом, в той мере, в какой оказанные полномочия обеспечены материальными и финансовыми ресурсами.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Статья 8. Документы, подтверждающие права и льготы многодетных семей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Многодетным семьям в порядке, определенном Правительством Российской Федерации, выдаются удостоверения единого образца, подтверждающие права и льготы многодетных семей.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Статья 9. Вступление в силу настоящего Федерального закона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Настоящий Федеральный закон вступает в силу с 1 января 2000 года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Статья 10. О приведении в соответствие с настоящим Федеральным законом нормативных правовых актов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Президент</w:t>
      </w:r>
      <w:bookmarkStart w:id="0" w:name="_GoBack"/>
      <w:bookmarkEnd w:id="0"/>
    </w:p>
    <w:p w:rsidR="00180C2B" w:rsidRPr="00180C2B" w:rsidRDefault="00180C2B" w:rsidP="00180C2B">
      <w:pPr>
        <w:shd w:val="clear" w:color="auto" w:fill="FFFFFF"/>
        <w:spacing w:after="0" w:line="302" w:lineRule="atLeast"/>
        <w:ind w:firstLine="567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180C2B">
        <w:rPr>
          <w:rFonts w:ascii="Arial" w:eastAsia="Times New Roman" w:hAnsi="Arial" w:cs="Arial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p w:rsidR="00485D93" w:rsidRPr="00180C2B" w:rsidRDefault="00E13A87" w:rsidP="00180C2B"/>
    <w:sectPr w:rsidR="00485D93" w:rsidRPr="00180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DCD"/>
    <w:rsid w:val="00140ECD"/>
    <w:rsid w:val="00180C2B"/>
    <w:rsid w:val="002E6AE7"/>
    <w:rsid w:val="00E0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9FA3BC-F47F-4E52-9C35-34D1552A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rsid w:val="00180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80C2B"/>
    <w:rPr>
      <w:b/>
      <w:bCs/>
    </w:rPr>
  </w:style>
  <w:style w:type="character" w:styleId="a4">
    <w:name w:val="Hyperlink"/>
    <w:basedOn w:val="a0"/>
    <w:uiPriority w:val="99"/>
    <w:semiHidden/>
    <w:unhideWhenUsed/>
    <w:rsid w:val="00180C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EXP;n=212855;fld=134;dst=10004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EXP;n=212855;fld=134;dst=1000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EXP;n=212855;fld=134;dst=100044" TargetMode="External"/><Relationship Id="rId5" Type="http://schemas.openxmlformats.org/officeDocument/2006/relationships/hyperlink" Target="consultantplus://offline/main?base=EXP;n=212855;fld=134;dst=100043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main?base=EXP;n=212855;fld=134;dst=10004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1708</Words>
  <Characters>9742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2018-02-22T04:44:00Z</dcterms:created>
  <dcterms:modified xsi:type="dcterms:W3CDTF">2018-02-22T04:44:00Z</dcterms:modified>
</cp:coreProperties>
</file>