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8A" w:rsidRPr="0053718A" w:rsidRDefault="007D26E8" w:rsidP="0053718A">
      <w:pPr>
        <w:pStyle w:val="a8"/>
        <w:rPr>
          <w:rFonts w:eastAsia="Times New Roman"/>
          <w:b/>
          <w:color w:val="C00000"/>
          <w:kern w:val="36"/>
          <w:lang w:eastAsia="ru-RU"/>
        </w:rPr>
      </w:pPr>
      <w:r w:rsidRPr="0053718A">
        <w:rPr>
          <w:rFonts w:eastAsia="Times New Roman"/>
          <w:b/>
          <w:noProof/>
          <w:color w:val="C00000"/>
          <w:kern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2628900" cy="2026920"/>
            <wp:effectExtent l="19050" t="0" r="0" b="0"/>
            <wp:wrapSquare wrapText="bothSides"/>
            <wp:docPr id="13" name="Рисунок 12" descr="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39D" w:rsidRPr="0053718A">
        <w:rPr>
          <w:rFonts w:eastAsia="Times New Roman"/>
          <w:b/>
          <w:color w:val="C00000"/>
          <w:kern w:val="36"/>
          <w:lang w:eastAsia="ru-RU"/>
        </w:rPr>
        <w:t>Книги о войне</w:t>
      </w:r>
    </w:p>
    <w:p w:rsidR="00E6339D" w:rsidRPr="0053718A" w:rsidRDefault="00E6339D" w:rsidP="0053718A">
      <w:pPr>
        <w:pStyle w:val="a8"/>
        <w:rPr>
          <w:rFonts w:eastAsia="Times New Roman"/>
          <w:b/>
          <w:color w:val="C00000"/>
          <w:kern w:val="36"/>
          <w:lang w:eastAsia="ru-RU"/>
        </w:rPr>
      </w:pPr>
      <w:r w:rsidRPr="0053718A">
        <w:rPr>
          <w:rFonts w:eastAsia="Times New Roman"/>
          <w:b/>
          <w:color w:val="C00000"/>
          <w:kern w:val="36"/>
          <w:lang w:eastAsia="ru-RU"/>
        </w:rPr>
        <w:t xml:space="preserve"> для дошкольников</w:t>
      </w:r>
    </w:p>
    <w:p w:rsidR="00E6339D" w:rsidRDefault="00E6339D" w:rsidP="00E6339D">
      <w:pPr>
        <w:spacing w:after="0" w:line="288" w:lineRule="atLeast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20</w:t>
      </w:r>
      <w:r w:rsidR="0020600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20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году мы празднуем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7</w:t>
      </w:r>
      <w:r w:rsidR="00206009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5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-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лет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ие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великой Победы. Время идет, но мы храним память о Великой Отечественной войне. Эта важная дата будет отмечена не только в средствах массовой информации, но и по всей стране: в детских садах, школах и вузах пройдут мероприятия, посвященные этому памятному дню. Совсем не важно, как это называть – патриотическим воспитанием, уроками истории или информацией для общего развития, но детям необходимо рассказывать о подвигах и славе предков, о страшной угрозе, нависшей над нашей страной, и о великой Победе.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Только рассказывать надо так, чтобы сами дети ни в коем случае не воспринимали это как “какое-то там воспитание” или скучные уроки, а заинтересовались, прочувствовали, поняли. Ведь становление русского боевого духа – неотъемлемая часть истории нашей страны, начиная с древнейших времен.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 знакомстве детей старшего дошкольного возраста (5-7 лет) с темой войны перед родителями стоят три основные задачи: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1. Познакомить детей с праздником «День Победы». Рассказать о Великой Отечественн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ой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войне.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2. Продолжать знакомить с событиями Великой Отечественной войны посредством художественного слова, рассматривая репродукции картин о войне, слушая песни военных лет.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3. Воспитывать уважение к памяти павших бойцов и старшему поколению.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достижении этих целей помогут классические художественные произведения, а также прекрасно иллюстрированные книги, основанные на документальных материалах.</w:t>
      </w:r>
    </w:p>
    <w:p w:rsidR="00E6339D" w:rsidRPr="00E6339D" w:rsidRDefault="00E6339D" w:rsidP="00E6339D">
      <w:pPr>
        <w:spacing w:after="288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Приведу для примера несколько изданий  - как современных, так и букинистических.</w:t>
      </w:r>
    </w:p>
    <w:p w:rsid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7109460</wp:posOffset>
            </wp:positionV>
            <wp:extent cx="1619250" cy="2141220"/>
            <wp:effectExtent l="19050" t="0" r="0" b="0"/>
            <wp:wrapSquare wrapText="bothSides"/>
            <wp:docPr id="1" name="Рисунок 1" descr="http://img1.labirint.ru/books/329832/big.jpg">
              <a:hlinkClick xmlns:a="http://schemas.openxmlformats.org/drawingml/2006/main" r:id="rId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abirint.ru/books/329832/big.jpg">
                      <a:hlinkClick r:id="rId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059" b="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Дмитрий </w:t>
      </w:r>
      <w:proofErr w:type="spellStart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Пентегов</w:t>
      </w:r>
      <w:proofErr w:type="spellEnd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: </w:t>
      </w:r>
      <w:hyperlink r:id="rId8" w:tgtFrame="_blank" w:history="1">
        <w:r w:rsidR="00E6339D"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Паровоз «Овечка»</w:t>
        </w:r>
      </w:hyperlink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Герой этой сказки – небольшой паровоз из серии “</w:t>
      </w:r>
      <w:proofErr w:type="spellStart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Ов</w:t>
      </w:r>
      <w:proofErr w:type="spell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”, который железнодорожники ласково называли “Овечка”. Когда-то он ездил от Москвы до самого Тихого океана. Потом его сменили мощные паровозы других серий, но “Овечек” все уважали за то, что они прочные и надёжные. А в годы Великой Отечественной войны началась новая жизнь этого паровоза: он стал зенитным бронепоездом и отгонял от наших эшелонов вражеские самолёты, вписав свою страницу в историю Великой Победы.</w:t>
      </w: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</w:pP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lastRenderedPageBreak/>
        <w:t>А.Гайдар</w:t>
      </w:r>
      <w:r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:</w:t>
      </w: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 «</w:t>
      </w:r>
      <w:hyperlink r:id="rId9" w:tgtFrame="_blank" w:history="1"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 xml:space="preserve">Сказка о Военной тайне, о </w:t>
        </w:r>
        <w:proofErr w:type="spellStart"/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Мальчише-Кибальчише</w:t>
        </w:r>
        <w:proofErr w:type="spellEnd"/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 xml:space="preserve"> и его твёрдом слове</w:t>
        </w:r>
      </w:hyperlink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»</w:t>
      </w:r>
      <w:r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После ухода старших на войну со внезапно напавшими на страну злобными «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буржуинами</w:t>
      </w:r>
      <w:proofErr w:type="spellEnd"/>
      <w:proofErr w:type="gramStart"/>
      <w:r w:rsidRPr="00E6339D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</w:t>
      </w:r>
      <w:proofErr w:type="gram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альчиш-Кибальчиш</w:t>
      </w:r>
      <w:proofErr w:type="spell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 возглавил сопротивление последней оставшейся силы, мальчишек — «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мальчишей</w:t>
      </w:r>
      <w:proofErr w:type="spell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». Им было нужно «только ночь простоять да день продержаться».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“</w:t>
      </w:r>
      <w:proofErr w:type="gram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Эй</w:t>
      </w:r>
      <w:proofErr w:type="gram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 же вы,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мальчиши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мальчиши-малыши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! Или нам,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мальчишам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, только в палки играть да в скакалки скакать? И отцы ушли, и братья ушли. Или нам,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мальчишам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, сидеть-дожидаться, чтобы </w:t>
      </w:r>
      <w:proofErr w:type="spellStart"/>
      <w:proofErr w:type="gram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буржуины</w:t>
      </w:r>
      <w:proofErr w:type="spellEnd"/>
      <w:proofErr w:type="gram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 xml:space="preserve"> пришли и забрали нас в своё проклятое </w:t>
      </w:r>
      <w:proofErr w:type="spellStart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буржуинство</w:t>
      </w:r>
      <w:proofErr w:type="spellEnd"/>
      <w:r w:rsidRPr="00E6339D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?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“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74339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-83820</wp:posOffset>
            </wp:positionV>
            <wp:extent cx="1794510" cy="2560320"/>
            <wp:effectExtent l="19050" t="0" r="0" b="0"/>
            <wp:wrapSquare wrapText="bothSides"/>
            <wp:docPr id="2" name="Рисунок 2" descr="http://img1.labirint.ru/books42/416249/big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abirint.ru/books42/416249/big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3040380</wp:posOffset>
            </wp:positionV>
            <wp:extent cx="1733550" cy="2240280"/>
            <wp:effectExtent l="19050" t="0" r="0" b="0"/>
            <wp:wrapSquare wrapText="bothSides"/>
            <wp:docPr id="3" name="Рисунок 3" descr="http://static.ozone.ru/multimedia/books_covers/100465100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ozone.ru/multimedia/books_covers/100465100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К.Паустовский “</w:t>
      </w:r>
      <w:hyperlink r:id="rId13" w:tgtFrame="_blank" w:history="1"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Похождения жука-носорога</w:t>
        </w:r>
      </w:hyperlink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“.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Солдатская сказка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Когда Петр Терентьев уходил из деревни на войну, маленький сын его Степа не знал, что подарить отцу на прощание, и </w:t>
      </w:r>
      <w:proofErr w:type="gram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подарил</w:t>
      </w:r>
      <w:proofErr w:type="gram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наконец старого жука-носорога. Жук прошел вместе с отцом всю войну и вернулся в родные края. Удивительная история дружбы человека и жука!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К.Паустовский: “</w:t>
      </w:r>
      <w:hyperlink r:id="rId14" w:history="1">
        <w:r w:rsidRPr="00E6339D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Волшебное колечко</w:t>
        </w:r>
      </w:hyperlink>
      <w:r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”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Еще один рассказ – о жизни в деревне во время войны, о доброте девочки </w:t>
      </w:r>
      <w:proofErr w:type="spellStart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Варюшки</w:t>
      </w:r>
      <w:proofErr w:type="spellEnd"/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и волшебном колечке.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5486400</wp:posOffset>
            </wp:positionV>
            <wp:extent cx="1755775" cy="2407920"/>
            <wp:effectExtent l="19050" t="0" r="0" b="0"/>
            <wp:wrapSquare wrapText="bothSides"/>
            <wp:docPr id="4" name="Рисунок 4" descr="http://static.ozone.ru/multimedia/books_covers/100164364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ozone.ru/multimedia/books_covers/1001643645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Переиздание этих рассказов можно найти, например, в таком сборнике: </w:t>
      </w:r>
    </w:p>
    <w:p w:rsidR="00E6339D" w:rsidRPr="00E6339D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1703070</wp:posOffset>
            </wp:positionH>
            <wp:positionV relativeFrom="margin">
              <wp:posOffset>6644640</wp:posOffset>
            </wp:positionV>
            <wp:extent cx="1029970" cy="1249680"/>
            <wp:effectExtent l="19050" t="0" r="0" b="0"/>
            <wp:wrapSquare wrapText="bothSides"/>
            <wp:docPr id="5" name="Рисунок 5" descr="http://img2.labirint.ru/books43/429104/small.jpg">
              <a:hlinkClick xmlns:a="http://schemas.openxmlformats.org/drawingml/2006/main" r:id="rId1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2.labirint.ru/books43/429104/small.jpg">
                      <a:hlinkClick r:id="rId1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0494" b="10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53340</wp:posOffset>
            </wp:positionV>
            <wp:extent cx="1680210" cy="2324100"/>
            <wp:effectExtent l="19050" t="0" r="0" b="0"/>
            <wp:wrapSquare wrapText="bothSides"/>
            <wp:docPr id="6" name="Рисунок 6" descr="http://img2.labirint.ru/books/300797/big.jpg">
              <a:hlinkClick xmlns:a="http://schemas.openxmlformats.org/drawingml/2006/main" r:id="rId18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2.labirint.ru/books/300797/big.jpg">
                      <a:hlinkClick r:id="rId18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5294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Нисон</w:t>
      </w:r>
      <w:proofErr w:type="spellEnd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</w:t>
      </w:r>
      <w:proofErr w:type="spellStart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Ходз</w:t>
      </w:r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а</w:t>
      </w:r>
      <w:proofErr w:type="spellEnd"/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: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hyperlink r:id="rId20" w:tgtFrame="_blank" w:history="1">
        <w:r w:rsidR="00E6339D" w:rsidRPr="007D26E8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Дорога жизни</w:t>
        </w:r>
      </w:hyperlink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”</w:t>
      </w:r>
      <w:r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 книгу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вошли рассказы о легендарной Дороге жизни блокадного Ленинграда для детей старшего дошкольного и младшего школьного возраста. Документальное повествование дополняют уникальные фотографии и наглядные карты, а рассказы – волнительные карандашные рисунки художника </w:t>
      </w:r>
      <w:proofErr w:type="spellStart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В.Бескаравайного</w:t>
      </w:r>
      <w:proofErr w:type="spell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7D26E8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7D26E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-48260</wp:posOffset>
            </wp:positionH>
            <wp:positionV relativeFrom="margin">
              <wp:posOffset>2552700</wp:posOffset>
            </wp:positionV>
            <wp:extent cx="1675130" cy="2308860"/>
            <wp:effectExtent l="19050" t="0" r="1270" b="0"/>
            <wp:wrapSquare wrapText="bothSides"/>
            <wp:docPr id="7" name="Рисунок 7" descr="http://img1.labirint.ru/books/152478/big.jpg">
              <a:hlinkClick xmlns:a="http://schemas.openxmlformats.org/drawingml/2006/main" r:id="rId21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abirint.ru/books/152478/big.jpg">
                      <a:hlinkClick r:id="rId21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4941" b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Анатоли</w:t>
      </w:r>
      <w:r w:rsidRPr="007D26E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й Митяев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proofErr w:type="gramStart"/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П</w:t>
      </w:r>
      <w:proofErr w:type="gramEnd"/>
      <w:r w:rsidR="00623073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fldChar w:fldCharType="begin"/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instrText xml:space="preserve"> HYPERLINK "http://www.labirint.ru/books/152478/?p=6616" \t "_blank" </w:instrText>
      </w:r>
      <w:r w:rsidR="00623073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fldChar w:fldCharType="separate"/>
      </w:r>
      <w:r w:rsidR="00E6339D" w:rsidRPr="007D26E8">
        <w:rPr>
          <w:rFonts w:ascii="Georgia" w:eastAsia="Times New Roman" w:hAnsi="Georgia" w:cs="Times New Roman"/>
          <w:b/>
          <w:color w:val="743399"/>
          <w:sz w:val="28"/>
          <w:szCs w:val="28"/>
          <w:u w:val="double"/>
          <w:lang w:eastAsia="ru-RU"/>
        </w:rPr>
        <w:t>исьмо с фронта</w:t>
      </w:r>
      <w:r w:rsidR="00623073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fldChar w:fldCharType="end"/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Pr="007D26E8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книгу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вошли рассказы автора, участника войны, о военных буднях. Это не простая книга, в которой автор анализирует причины и следствия происходящих на фронте событий. Читатель вместе с героями переживае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трудности пути солдата-фронтовика к Победе. Автор заострил внимание на трогательных подробностях тогдашней жизни. И они больше, чем разбор боев и сражений, приближают к пониманию человеческих чувств. Мы вместе с автором сочувствуем юным солдатам, которые прямо на наших глазах становятся взрослыми. Для них война – тяжелая работа, и меньше всего они думают о геройских поступках. Но, честно выполнив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эту</w:t>
      </w:r>
      <w:r w:rsidR="0053718A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работу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, вчерашние мальчишки становятся героями. Издание проиллюстрировано множеством цветных репродукций. </w:t>
      </w:r>
    </w:p>
    <w:p w:rsidR="00E6339D" w:rsidRP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5585460</wp:posOffset>
            </wp:positionV>
            <wp:extent cx="1657350" cy="2545080"/>
            <wp:effectExtent l="19050" t="0" r="0" b="0"/>
            <wp:wrapSquare wrapText="bothSides"/>
            <wp:docPr id="8" name="Рисунок 8" descr="http://static.ozone.ru/multimedia/books_covers/100465286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ozone.ru/multimedia/books_covers/100465286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39D" w:rsidRPr="00E6339D" w:rsidRDefault="00623073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hyperlink r:id="rId25" w:tgtFrame="_blank" w:history="1"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Рассказы Юрия Яковлева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патриотического содержания: “Как Сережа на войну ходил”, “Семеро солдатиков”, “Кепка-невидимка”, “Иван-виллис”, “Подкидыш”, “Пусть стоит старый солдат” и другие.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Пронзительная сказка “Как Сережа на войну ходил” о мальчике Сереже, который хотел увидеть войну собственными глазами. И повел его по военной дороге ни кто иной, как родной дедушка …, погибший в неравном бою. Нелегкий это был поход –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 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</w:t>
      </w:r>
      <w:r w:rsidR="0053718A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ю, товариществу, взаимовыручке. 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E6339D" w:rsidRPr="00E6339D" w:rsidRDefault="00E6339D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lastRenderedPageBreak/>
        <w:t xml:space="preserve">Илья </w:t>
      </w:r>
      <w:proofErr w:type="spellStart"/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Туричин</w:t>
      </w:r>
      <w:proofErr w:type="spellEnd"/>
      <w:r w:rsidRPr="0053718A"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t xml:space="preserve"> </w:t>
      </w:r>
      <w:r w:rsidRPr="0053718A"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60960</wp:posOffset>
            </wp:positionV>
            <wp:extent cx="1680210" cy="2065020"/>
            <wp:effectExtent l="19050" t="0" r="0" b="0"/>
            <wp:wrapSquare wrapText="bothSides"/>
            <wp:docPr id="9" name="Рисунок 9" descr="http://img1.labirint.ru/books/249478/big.jpg">
              <a:hlinkClick xmlns:a="http://schemas.openxmlformats.org/drawingml/2006/main" r:id="rId26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1.labirint.ru/books/249478/big.jpg">
                      <a:hlinkClick r:id="rId26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9706" b="1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hyperlink r:id="rId28" w:tgtFrame="_blank" w:history="1"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Крайний случай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Повесть-сказка 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замечательного детского писателя адресована маленьким читателям. Малыши с интересом прочитают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матерью. А самого Ивана хранила от вражеских пуль чудотворная икона Пресвятой Богородицы.</w:t>
      </w:r>
    </w:p>
    <w:p w:rsidR="00E6339D" w:rsidRPr="00E6339D" w:rsidRDefault="00E6339D" w:rsidP="00E6339D">
      <w:pPr>
        <w:spacing w:after="0" w:line="288" w:lineRule="atLeast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E6339D" w:rsidP="00E6339D">
      <w:pPr>
        <w:spacing w:after="288" w:line="288" w:lineRule="atLeast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</w:p>
    <w:p w:rsidR="00E6339D" w:rsidRPr="00E6339D" w:rsidRDefault="0053718A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53718A"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2423160</wp:posOffset>
            </wp:positionV>
            <wp:extent cx="1680210" cy="2164080"/>
            <wp:effectExtent l="19050" t="0" r="0" b="0"/>
            <wp:wrapSquare wrapText="bothSides"/>
            <wp:docPr id="10" name="Рисунок 10" descr="http://img2.labirint.ru/books/65642/big.jpg">
              <a:hlinkClick xmlns:a="http://schemas.openxmlformats.org/drawingml/2006/main" r:id="rId29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2.labirint.ru/books/65642/big.jpg">
                      <a:hlinkClick r:id="rId29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7647" b="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Семенцова Валентина Николаевна: 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“</w:t>
      </w:r>
      <w:hyperlink r:id="rId31" w:tgtFrame="_blank" w:history="1"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 xml:space="preserve">Лист фикуса. Рассказы </w:t>
        </w:r>
        <w:proofErr w:type="gramStart"/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о</w:t>
        </w:r>
        <w:proofErr w:type="gramEnd"/>
        <w:r w:rsidR="00E6339D" w:rsidRPr="0053718A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 xml:space="preserve"> войн</w:t>
        </w:r>
      </w:hyperlink>
      <w:r w:rsidRPr="0053718A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е”.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</w:t>
      </w:r>
      <w:r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втор книги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принадлежит к тому, уже не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многочисленному поколению людей, которых называют “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етьми блокады”. В своих рассказах от лица пятилетней г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ероини автор обращается к </w:t>
      </w:r>
      <w:proofErr w:type="gramStart"/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сверс</w:t>
      </w:r>
      <w:r w:rsidR="009D10D8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тникам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, живущим в XXI веке и повествует</w:t>
      </w:r>
      <w:proofErr w:type="gramEnd"/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о военном детстве, о жизни маленькой девочки и</w:t>
      </w:r>
      <w:r w:rsidR="009D10D8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ее мамы в б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локадном Ленинграде.</w:t>
      </w: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E6339D" w:rsidRPr="00E6339D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noProof/>
          <w:color w:val="333333"/>
          <w:sz w:val="28"/>
          <w:szCs w:val="28"/>
          <w:u w:val="double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4632960</wp:posOffset>
            </wp:positionV>
            <wp:extent cx="1691640" cy="2255520"/>
            <wp:effectExtent l="19050" t="0" r="3810" b="0"/>
            <wp:wrapSquare wrapText="bothSides"/>
            <wp:docPr id="14" name="Рисунок 13" descr="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10D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Юрий Герман: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 “</w:t>
      </w:r>
      <w:hyperlink r:id="rId33" w:tgtFrame="_blank" w:history="1">
        <w:r w:rsidR="00E6339D" w:rsidRPr="009D10D8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Вот как это было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Повесть 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посвящена очень важному в жизни нашей страны периоду. Здесь 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9D10D8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7010400</wp:posOffset>
            </wp:positionV>
            <wp:extent cx="1692910" cy="2225040"/>
            <wp:effectExtent l="19050" t="0" r="2540" b="0"/>
            <wp:wrapSquare wrapText="bothSides"/>
            <wp:docPr id="12" name="Рисунок 12" descr="http://img1.labirint.ru/books42/414283/big.jpg">
              <a:hlinkClick xmlns:a="http://schemas.openxmlformats.org/drawingml/2006/main" r:id="rId34" tgtFrame="&quot;_blank&quot;" tooltip="&quot;Интернет-магазин Лабирин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1.labirint.ru/books42/414283/big.jpg">
                      <a:hlinkClick r:id="rId34" tgtFrame="&quot;_blank&quot;" tooltip="&quot;Интернет-магазин Лабирин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t="7059" b="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39D" w:rsidRPr="00E6339D" w:rsidRDefault="009D10D8" w:rsidP="00E6339D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9D10D8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 xml:space="preserve">Геннадий Черкашин: </w:t>
      </w:r>
      <w:r w:rsidR="00E6339D" w:rsidRPr="00E6339D">
        <w:rPr>
          <w:rFonts w:ascii="Georgia" w:eastAsia="Times New Roman" w:hAnsi="Georgia" w:cs="Times New Roman"/>
          <w:b/>
          <w:color w:val="333333"/>
          <w:sz w:val="28"/>
          <w:szCs w:val="28"/>
          <w:u w:val="double"/>
          <w:lang w:eastAsia="ru-RU"/>
        </w:rPr>
        <w:t>“</w:t>
      </w:r>
      <w:hyperlink r:id="rId36" w:tgtFrame="_blank" w:history="1">
        <w:r w:rsidR="00E6339D" w:rsidRPr="009D10D8">
          <w:rPr>
            <w:rFonts w:ascii="Georgia" w:eastAsia="Times New Roman" w:hAnsi="Georgia" w:cs="Times New Roman"/>
            <w:b/>
            <w:color w:val="743399"/>
            <w:sz w:val="28"/>
            <w:szCs w:val="28"/>
            <w:u w:val="double"/>
            <w:lang w:eastAsia="ru-RU"/>
          </w:rPr>
          <w:t>Кукла</w:t>
        </w:r>
      </w:hyperlink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”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Э</w:t>
      </w:r>
      <w:r w:rsidR="00E6339D" w:rsidRPr="00E6339D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то история о маленькой девочке, которая была эвакуирована из блокадного Ленинграда, и о кукле Маше, оставшейся ждать хозяйку в осажденном городе. Это история о возвращении домой, о людях – хороших и не очень, о надежде, мужестве и великодушии.</w:t>
      </w:r>
    </w:p>
    <w:p w:rsidR="00B71501" w:rsidRPr="00E6339D" w:rsidRDefault="00B71501">
      <w:pPr>
        <w:rPr>
          <w:sz w:val="28"/>
          <w:szCs w:val="28"/>
        </w:rPr>
      </w:pPr>
    </w:p>
    <w:sectPr w:rsidR="00B71501" w:rsidRPr="00E6339D" w:rsidSect="00E63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339D"/>
    <w:rsid w:val="00206009"/>
    <w:rsid w:val="0053718A"/>
    <w:rsid w:val="00623073"/>
    <w:rsid w:val="0065191D"/>
    <w:rsid w:val="007D26E8"/>
    <w:rsid w:val="009D10D8"/>
    <w:rsid w:val="00B71501"/>
    <w:rsid w:val="00E6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01"/>
  </w:style>
  <w:style w:type="paragraph" w:styleId="1">
    <w:name w:val="heading 1"/>
    <w:basedOn w:val="a"/>
    <w:link w:val="10"/>
    <w:uiPriority w:val="9"/>
    <w:qFormat/>
    <w:rsid w:val="00E63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E6339D"/>
  </w:style>
  <w:style w:type="character" w:customStyle="1" w:styleId="apple-converted-space">
    <w:name w:val="apple-converted-space"/>
    <w:basedOn w:val="a0"/>
    <w:rsid w:val="00E6339D"/>
  </w:style>
  <w:style w:type="character" w:styleId="a3">
    <w:name w:val="Hyperlink"/>
    <w:basedOn w:val="a0"/>
    <w:uiPriority w:val="99"/>
    <w:semiHidden/>
    <w:unhideWhenUsed/>
    <w:rsid w:val="00E6339D"/>
    <w:rPr>
      <w:color w:val="0000FF"/>
      <w:u w:val="single"/>
    </w:rPr>
  </w:style>
  <w:style w:type="character" w:customStyle="1" w:styleId="entry-date">
    <w:name w:val="entry-date"/>
    <w:basedOn w:val="a0"/>
    <w:rsid w:val="00E6339D"/>
  </w:style>
  <w:style w:type="character" w:customStyle="1" w:styleId="meta-sep">
    <w:name w:val="meta-sep"/>
    <w:basedOn w:val="a0"/>
    <w:rsid w:val="00E6339D"/>
  </w:style>
  <w:style w:type="character" w:customStyle="1" w:styleId="author">
    <w:name w:val="author"/>
    <w:basedOn w:val="a0"/>
    <w:rsid w:val="00E6339D"/>
  </w:style>
  <w:style w:type="paragraph" w:styleId="a4">
    <w:name w:val="Normal (Web)"/>
    <w:basedOn w:val="a"/>
    <w:uiPriority w:val="99"/>
    <w:semiHidden/>
    <w:unhideWhenUsed/>
    <w:rsid w:val="00E6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33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6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39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37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37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329832/?p=6616" TargetMode="External"/><Relationship Id="rId13" Type="http://schemas.openxmlformats.org/officeDocument/2006/relationships/hyperlink" Target="http://www.ozon.ru/context/detail/id/8378655/?partner=89108910&amp;from=bar" TargetMode="External"/><Relationship Id="rId18" Type="http://schemas.openxmlformats.org/officeDocument/2006/relationships/hyperlink" Target="http://www.labirint.ru/books/300797/?p=6616" TargetMode="External"/><Relationship Id="rId26" Type="http://schemas.openxmlformats.org/officeDocument/2006/relationships/hyperlink" Target="http://www.labirint.ru/books/249478/?p=66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birint.ru/books/152478/?p=6616" TargetMode="External"/><Relationship Id="rId34" Type="http://schemas.openxmlformats.org/officeDocument/2006/relationships/hyperlink" Target="http://www.labirint.ru/books/414283/?p=6616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yperlink" Target="http://www.ozon.ru/context/detail/id/8378562/?partner=89108910&amp;from=bar" TargetMode="External"/><Relationship Id="rId33" Type="http://schemas.openxmlformats.org/officeDocument/2006/relationships/hyperlink" Target="http://www.ozon.ru/context/detail/id/4841130/?partner=89108910&amp;from=ba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abirint.ru/books/429104/?p=6616" TargetMode="External"/><Relationship Id="rId20" Type="http://schemas.openxmlformats.org/officeDocument/2006/relationships/hyperlink" Target="http://www.labirint.ru/books/300797/?p=6616" TargetMode="External"/><Relationship Id="rId29" Type="http://schemas.openxmlformats.org/officeDocument/2006/relationships/hyperlink" Target="http://www.labirint.ru/books/65642/?p=66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abirint.ru/books/329832/?p=6616" TargetMode="External"/><Relationship Id="rId11" Type="http://schemas.openxmlformats.org/officeDocument/2006/relationships/hyperlink" Target="http://www.ozon.ru/context/detail/id/8378655/?partner=89108910&amp;from=bar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2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hyperlink" Target="http://www.ozon.ru/context/detail/id/8378562/?partner=89108910&amp;from=bar" TargetMode="External"/><Relationship Id="rId28" Type="http://schemas.openxmlformats.org/officeDocument/2006/relationships/hyperlink" Target="http://www.labirint.ru/books/249478/?p=6616" TargetMode="External"/><Relationship Id="rId36" Type="http://schemas.openxmlformats.org/officeDocument/2006/relationships/hyperlink" Target="http://www.labirint.ru/books/414283/?p=6616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hyperlink" Target="http://www.labirint.ru/books/65642/?p=6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books/416249/?p=6616" TargetMode="External"/><Relationship Id="rId14" Type="http://schemas.openxmlformats.org/officeDocument/2006/relationships/hyperlink" Target="http://www.ozon.ru/context/detail/id/5062387/?partner=89108910&amp;from=bar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image" Target="media/image11.jpeg"/><Relationship Id="rId35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724B6-B3D2-4294-B4B8-CE4AA452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Ирина</cp:lastModifiedBy>
  <cp:revision>2</cp:revision>
  <dcterms:created xsi:type="dcterms:W3CDTF">2015-04-01T20:35:00Z</dcterms:created>
  <dcterms:modified xsi:type="dcterms:W3CDTF">2020-04-04T11:09:00Z</dcterms:modified>
</cp:coreProperties>
</file>