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8"/>
          <w:b w:val="false"/>
          <w:sz w:val="28"/>
          <w:b w:val="false"/>
          <w:szCs w:val="28"/>
          <w:bCs w:val="false"/>
          <w:rFonts w:ascii="Times New Roman" w:hAnsi="Times New Roman" w:cs="Times New Roman"/>
        </w:rPr>
      </w:pP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</w:rPr>
        <w:t>УТВЕРЖДАЮ                                                  УТВЕРЖДАЮ</w:t>
      </w:r>
      <w:r/>
    </w:p>
    <w:p>
      <w:pPr>
        <w:pStyle w:val="Normal"/>
        <w:rPr>
          <w:sz w:val="28"/>
          <w:b w:val="false"/>
          <w:sz w:val="28"/>
          <w:b w:val="false"/>
          <w:szCs w:val="28"/>
          <w:bCs w:val="false"/>
          <w:rFonts w:ascii="Times New Roman" w:hAnsi="Times New Roman" w:cs="Times New Roman"/>
        </w:rPr>
      </w:pP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</w:rPr>
        <w:t>Врио начальника ОГИБДД                              Начальник Управления образования</w:t>
      </w:r>
      <w:r/>
    </w:p>
    <w:p>
      <w:pPr>
        <w:pStyle w:val="Normal"/>
        <w:rPr>
          <w:sz w:val="28"/>
          <w:b w:val="false"/>
          <w:sz w:val="28"/>
          <w:b w:val="false"/>
          <w:szCs w:val="28"/>
          <w:bCs w:val="false"/>
          <w:rFonts w:ascii="Times New Roman" w:hAnsi="Times New Roman" w:cs="Times New Roman"/>
        </w:rPr>
      </w:pP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</w:rPr>
        <w:t>ОМВД России                                                   Артемовского городского округа</w:t>
      </w:r>
      <w:r/>
    </w:p>
    <w:p>
      <w:pPr>
        <w:pStyle w:val="Normal"/>
        <w:rPr>
          <w:sz w:val="28"/>
          <w:b w:val="false"/>
          <w:sz w:val="28"/>
          <w:b w:val="false"/>
          <w:szCs w:val="28"/>
          <w:bCs w:val="false"/>
          <w:rFonts w:ascii="Times New Roman" w:hAnsi="Times New Roman" w:cs="Times New Roman"/>
        </w:rPr>
      </w:pP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</w:rPr>
        <w:t xml:space="preserve">по Артемовскому району                          </w:t>
      </w:r>
      <w:r/>
    </w:p>
    <w:p>
      <w:pPr>
        <w:pStyle w:val="Normal"/>
      </w:pP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</w:rPr>
        <w:t xml:space="preserve">капитан полиции                                               __________  Багдасарян Н.В.     </w:t>
      </w: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</w:rPr>
        <w:t>Д.Н. Юнусов</w:t>
      </w: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</w:rPr>
        <w:t xml:space="preserve">                                                      ___  _________ 2021 года</w:t>
      </w:r>
      <w:r/>
    </w:p>
    <w:p>
      <w:pPr>
        <w:pStyle w:val="Normal"/>
      </w:pP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</w:rPr>
        <w:t>___ ________ 2021 года</w:t>
      </w:r>
      <w:r/>
    </w:p>
    <w:p>
      <w:pPr>
        <w:pStyle w:val="Normal"/>
        <w:rPr>
          <w:sz w:val="28"/>
          <w:b w:val="false"/>
          <w:sz w:val="28"/>
          <w:b w:val="false"/>
          <w:szCs w:val="28"/>
          <w:bCs w:val="false"/>
          <w:rFonts w:ascii="Times New Roman" w:hAnsi="Times New Roman" w:cs="Times New Roman"/>
        </w:rPr>
      </w:pPr>
      <w:r>
        <w:rPr/>
      </w:r>
      <w:r/>
    </w:p>
    <w:p>
      <w:pPr>
        <w:pStyle w:val="Normal"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  <w:r/>
    </w:p>
    <w:p>
      <w:pPr>
        <w:pStyle w:val="Normal"/>
        <w:jc w:val="center"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  <w:r/>
    </w:p>
    <w:p>
      <w:pPr>
        <w:pStyle w:val="Normal"/>
        <w:jc w:val="center"/>
        <w:rPr>
          <w:sz w:val="28"/>
          <w:b w:val="false"/>
          <w:sz w:val="28"/>
          <w:b w:val="false"/>
          <w:szCs w:val="28"/>
          <w:bCs w:val="false"/>
          <w:rFonts w:ascii="Times New Roman" w:hAnsi="Times New Roman" w:cs="Times New Roman"/>
        </w:rPr>
      </w:pP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</w:rPr>
        <w:t>ПЛАН</w:t>
      </w:r>
      <w:r/>
    </w:p>
    <w:p>
      <w:pPr>
        <w:pStyle w:val="Normal"/>
        <w:jc w:val="center"/>
        <w:rPr>
          <w:sz w:val="28"/>
          <w:b w:val="false"/>
          <w:sz w:val="28"/>
          <w:b w:val="false"/>
          <w:szCs w:val="28"/>
          <w:bCs w:val="false"/>
          <w:rFonts w:ascii="Times New Roman" w:hAnsi="Times New Roman" w:cs="Times New Roman"/>
        </w:rPr>
      </w:pP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</w:rPr>
        <w:t xml:space="preserve">проведения широкомасштабного мероприятия (акции) </w:t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Style w:val="Strong"/>
          <w:rFonts w:cs="Times New Roman" w:ascii="Times New Roman" w:hAnsi="Times New Roman"/>
          <w:sz w:val="28"/>
          <w:szCs w:val="28"/>
        </w:rPr>
        <w:t xml:space="preserve">«Родительский патруль»  </w:t>
      </w:r>
      <w:r/>
    </w:p>
    <w:p>
      <w:pPr>
        <w:pStyle w:val="Normal"/>
        <w:jc w:val="center"/>
        <w:rPr>
          <w:sz w:val="24"/>
          <w:sz w:val="24"/>
          <w:szCs w:val="24"/>
          <w:rFonts w:ascii="Times New Roman" w:hAnsi="Times New Roman" w:eastAsia="WenQuanYi Micro Hei" w:cs="Times New Roman"/>
          <w:lang w:eastAsia="hi-IN" w:bidi="hi-IN"/>
        </w:rPr>
      </w:pPr>
      <w:r>
        <w:rPr>
          <w:rFonts w:cs="Times New Roman" w:ascii="Times New Roman" w:hAnsi="Times New Roman"/>
        </w:rPr>
      </w:r>
      <w:r/>
    </w:p>
    <w:p>
      <w:pPr>
        <w:pStyle w:val="Normal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Акция инициирована отделением ГИБДД ОМВД России по Артемовскому району и проводится при поддержке Управления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 xml:space="preserve">Артемовского городского округа </w:t>
      </w:r>
      <w:r>
        <w:rPr>
          <w:rFonts w:cs="Times New Roman" w:ascii="Times New Roman" w:hAnsi="Times New Roman"/>
          <w:sz w:val="28"/>
          <w:szCs w:val="28"/>
        </w:rPr>
        <w:t>и образовательных организаций.</w:t>
      </w:r>
      <w:r/>
    </w:p>
    <w:p>
      <w:pPr>
        <w:pStyle w:val="Normal"/>
        <w:jc w:val="both"/>
        <w:rPr>
          <w:sz w:val="28"/>
          <w:sz w:val="28"/>
          <w:szCs w:val="28"/>
          <w:rFonts w:ascii="Times New Roman" w:hAnsi="Times New Roman" w:eastAsia="WenQuanYi Micro Hei" w:cs="Times New Roman"/>
          <w:lang w:eastAsia="hi-IN" w:bidi="hi-I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ind w:firstLine="708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>Время проведения:</w:t>
      </w:r>
      <w:r>
        <w:rPr>
          <w:rFonts w:cs="Times New Roman" w:ascii="Times New Roman" w:hAnsi="Times New Roman"/>
          <w:sz w:val="28"/>
          <w:szCs w:val="28"/>
        </w:rPr>
        <w:t xml:space="preserve">  с 01 ноября по 20 ноября 2021 года </w:t>
      </w:r>
      <w:r/>
    </w:p>
    <w:p>
      <w:pPr>
        <w:pStyle w:val="Normal"/>
        <w:jc w:val="both"/>
        <w:rPr>
          <w:sz w:val="28"/>
          <w:sz w:val="28"/>
          <w:szCs w:val="28"/>
          <w:rFonts w:ascii="Times New Roman" w:hAnsi="Times New Roman" w:eastAsia="WenQuanYi Micro Hei" w:cs="Times New Roman"/>
          <w:lang w:eastAsia="hi-IN" w:bidi="hi-I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ind w:firstLine="708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>Место проведения:</w:t>
      </w:r>
      <w:r>
        <w:rPr>
          <w:rFonts w:cs="Times New Roman" w:ascii="Times New Roman" w:hAnsi="Times New Roman"/>
          <w:sz w:val="28"/>
          <w:szCs w:val="28"/>
        </w:rPr>
        <w:t xml:space="preserve"> улично-дорожная сеть вблизи образовательных организаций 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>Артемовского городского округа.</w:t>
      </w:r>
      <w:r/>
    </w:p>
    <w:p>
      <w:pPr>
        <w:pStyle w:val="Normal"/>
        <w:jc w:val="both"/>
        <w:rPr>
          <w:sz w:val="28"/>
          <w:sz w:val="28"/>
          <w:szCs w:val="28"/>
          <w:rFonts w:ascii="Times New Roman" w:hAnsi="Times New Roman" w:eastAsia="WenQuanYi Micro Hei" w:cs="Times New Roman"/>
          <w:lang w:eastAsia="hi-IN" w:bidi="hi-I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ind w:firstLine="708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Цель акции</w:t>
      </w:r>
      <w:r>
        <w:rPr>
          <w:rFonts w:cs="Times New Roman" w:ascii="Times New Roman" w:hAnsi="Times New Roman"/>
          <w:b/>
          <w:sz w:val="28"/>
          <w:szCs w:val="28"/>
        </w:rPr>
        <w:t>:</w:t>
      </w:r>
      <w:r>
        <w:rPr>
          <w:rFonts w:cs="Times New Roman" w:ascii="Times New Roman" w:hAnsi="Times New Roman"/>
          <w:sz w:val="28"/>
          <w:szCs w:val="28"/>
        </w:rPr>
        <w:t xml:space="preserve"> привлечь внимание общественности к проблеме обеспечения безопасности дорожного движения детей-пешеходов   с точки зрения опасности сезонных изменений погоды</w:t>
      </w:r>
      <w:r/>
    </w:p>
    <w:p>
      <w:pPr>
        <w:pStyle w:val="Normal"/>
        <w:jc w:val="both"/>
        <w:rPr>
          <w:sz w:val="28"/>
          <w:sz w:val="28"/>
          <w:szCs w:val="28"/>
          <w:rFonts w:ascii="Times New Roman" w:hAnsi="Times New Roman" w:eastAsia="WenQuanYi Micro Hei" w:cs="Times New Roman"/>
          <w:lang w:eastAsia="hi-IN" w:bidi="hi-I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ind w:firstLine="708"/>
        <w:jc w:val="both"/>
        <w:rPr>
          <w:sz w:val="28"/>
          <w:u w:val="single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Задачи акции:</w:t>
      </w:r>
      <w:r/>
    </w:p>
    <w:p>
      <w:pPr>
        <w:pStyle w:val="Normal"/>
        <w:numPr>
          <w:ilvl w:val="0"/>
          <w:numId w:val="1"/>
        </w:numPr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способствовать повышению культуры поведения на дороге; </w:t>
      </w:r>
      <w:r/>
    </w:p>
    <w:p>
      <w:pPr>
        <w:pStyle w:val="Normal"/>
        <w:numPr>
          <w:ilvl w:val="0"/>
          <w:numId w:val="1"/>
        </w:numPr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способствовать снижению   тяжести  последствий от дорожно-транспортных   </w:t>
        <w:tab/>
        <w:t>происшествий,  а также уровня детского дорожно-транспортного травматизма;</w:t>
      </w:r>
      <w:r/>
    </w:p>
    <w:p>
      <w:pPr>
        <w:pStyle w:val="Normal"/>
        <w:numPr>
          <w:ilvl w:val="0"/>
          <w:numId w:val="1"/>
        </w:numPr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способствовать формированию стереотипа правильного поведения на проезжей части в зависимости от погодных условий;</w:t>
      </w:r>
      <w:r/>
    </w:p>
    <w:p>
      <w:pPr>
        <w:pStyle w:val="Normal"/>
        <w:numPr>
          <w:ilvl w:val="0"/>
          <w:numId w:val="1"/>
        </w:numPr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способствовать повышению уровня ответственности родителей за формирование у детей навыка правильного, безопасного поведения на проезжей части;</w:t>
      </w:r>
      <w:r/>
    </w:p>
    <w:p>
      <w:pPr>
        <w:pStyle w:val="Normal"/>
        <w:numPr>
          <w:ilvl w:val="0"/>
          <w:numId w:val="1"/>
        </w:numPr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способствовать пониманию участниками дорожного движения быть заметными и понятными для водителя в темное время суток на дороге при помощи световозвращающих элементов. </w:t>
      </w:r>
      <w:r/>
    </w:p>
    <w:p>
      <w:pPr>
        <w:pStyle w:val="Normal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</w:r>
      <w:r/>
    </w:p>
    <w:p>
      <w:pPr>
        <w:pStyle w:val="Normal"/>
        <w:jc w:val="both"/>
        <w:rPr>
          <w:sz w:val="28"/>
          <w:u w:val="single"/>
          <w:b/>
          <w:sz w:val="28"/>
          <w:b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>Целевая аудитория акции:</w:t>
      </w:r>
      <w:r/>
    </w:p>
    <w:p>
      <w:pPr>
        <w:pStyle w:val="Normal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ab/>
        <w:t>дети-пешеходы (обучающиеся общеобразовательных организаций и воспитанники дошкольных образовательных организаций</w:t>
      </w: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 xml:space="preserve"> Артемовского городского округа</w:t>
      </w:r>
      <w:r>
        <w:rPr>
          <w:rFonts w:cs="Times New Roman" w:ascii="Times New Roman" w:hAnsi="Times New Roman"/>
          <w:sz w:val="28"/>
          <w:szCs w:val="28"/>
        </w:rPr>
        <w:t>), взрослые пешеходы (родительская общественность  образовательных организаций</w:t>
      </w: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 xml:space="preserve"> Артемовского городского округа</w:t>
      </w:r>
      <w:r>
        <w:rPr>
          <w:rFonts w:cs="Times New Roman" w:ascii="Times New Roman" w:hAnsi="Times New Roman"/>
          <w:sz w:val="28"/>
          <w:szCs w:val="28"/>
        </w:rPr>
        <w:t>).</w:t>
      </w:r>
      <w:r/>
    </w:p>
    <w:p>
      <w:pPr>
        <w:pStyle w:val="Normal"/>
        <w:jc w:val="both"/>
        <w:rPr>
          <w:sz w:val="28"/>
          <w:b/>
          <w:sz w:val="28"/>
          <w:b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ab/>
      </w:r>
      <w:r/>
    </w:p>
    <w:p>
      <w:pPr>
        <w:pStyle w:val="Normal"/>
        <w:jc w:val="both"/>
        <w:rPr>
          <w:sz w:val="28"/>
          <w:u w:val="single"/>
          <w:b/>
          <w:sz w:val="28"/>
          <w:b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ab/>
      </w: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>Обоснование необходимости проведения акции</w:t>
      </w:r>
      <w:r/>
    </w:p>
    <w:p>
      <w:pPr>
        <w:pStyle w:val="Normal"/>
        <w:jc w:val="both"/>
        <w:rPr>
          <w:sz w:val="28"/>
          <w:sz w:val="28"/>
          <w:szCs w:val="2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ab/>
      </w:r>
      <w:r>
        <w:rPr>
          <w:rFonts w:cs="Times New Roman" w:ascii="Times New Roman" w:hAnsi="Times New Roman"/>
          <w:sz w:val="28"/>
          <w:szCs w:val="28"/>
        </w:rPr>
        <w:t xml:space="preserve">Анализ деятельности Госавтоинспекции </w:t>
      </w:r>
      <w:r>
        <w:rPr>
          <w:rFonts w:cs="Times New Roman" w:ascii="Times New Roman" w:hAnsi="Times New Roman"/>
          <w:color w:val="000000"/>
          <w:sz w:val="28"/>
          <w:szCs w:val="28"/>
        </w:rPr>
        <w:t>позволяет говорить, что около 90 % пешеходов, нарушающих требования правил дорожного движения, допускают переход проезжей части в зоне видимости пешеходного перехода или регулируемого перекрестка. К сожалению, это относится как к несовершеннолетним участникам, так и к взрослым пешеходам. Причем, и те, и другие признают свои  действия неправильными, однако утверждают, что привыкли в этих местах переходить дорогу: так короче, быстрее и т. д. Несмотря на наличие у учащихся и воспитанников схем безопасных маршрутов движения к месту учебы, зачастую дети и родители не пользуются рекомендованными маршрутами. Организаторы акции делают вывод о том, что маленькие пешеходы при переходе проезжей части руководствуются привычкой, к сожалению, не всегда правильно заложенной родителями. Для того, чтобы обратить внимание на эту проблему и тем самым способствовать формированию устойчивой привычки строгого соблюдения Правил дорожного движения, и организована данная акция.</w:t>
      </w:r>
      <w:r/>
    </w:p>
    <w:p>
      <w:pPr>
        <w:pStyle w:val="Normal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/>
    </w:p>
    <w:p>
      <w:pPr>
        <w:pStyle w:val="Normal"/>
        <w:ind w:firstLine="708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Участники: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/>
    </w:p>
    <w:p>
      <w:pPr>
        <w:pStyle w:val="Normal"/>
        <w:numPr>
          <w:ilvl w:val="0"/>
          <w:numId w:val="2"/>
        </w:numPr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руководители образовательных  организаций</w:t>
      </w: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 xml:space="preserve"> Артемовского городского округа</w:t>
      </w:r>
      <w:r>
        <w:rPr>
          <w:rFonts w:cs="Times New Roman" w:ascii="Times New Roman" w:hAnsi="Times New Roman"/>
          <w:sz w:val="28"/>
          <w:szCs w:val="28"/>
        </w:rPr>
        <w:t>;</w:t>
      </w:r>
      <w:r/>
    </w:p>
    <w:p>
      <w:pPr>
        <w:pStyle w:val="Normal"/>
        <w:numPr>
          <w:ilvl w:val="0"/>
          <w:numId w:val="2"/>
        </w:numPr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должностные лица, ответственные за организацию деятельности по профилактике детского дорожно-транспортного травматизма, образовательных  организаций</w:t>
      </w: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 xml:space="preserve"> Артемовского городского округа</w:t>
      </w:r>
      <w:r>
        <w:rPr>
          <w:rFonts w:cs="Times New Roman" w:ascii="Times New Roman" w:hAnsi="Times New Roman"/>
          <w:sz w:val="28"/>
          <w:szCs w:val="28"/>
        </w:rPr>
        <w:t>;</w:t>
      </w:r>
      <w:r/>
    </w:p>
    <w:p>
      <w:pPr>
        <w:pStyle w:val="Normal"/>
        <w:numPr>
          <w:ilvl w:val="0"/>
          <w:numId w:val="2"/>
        </w:numPr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представители родительской общественности образовательных  организаций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>Артемовского городского округа</w:t>
      </w:r>
      <w:r>
        <w:rPr>
          <w:rFonts w:cs="Times New Roman" w:ascii="Times New Roman" w:hAnsi="Times New Roman"/>
          <w:sz w:val="28"/>
          <w:szCs w:val="28"/>
        </w:rPr>
        <w:t>;</w:t>
      </w:r>
      <w:r/>
    </w:p>
    <w:p>
      <w:pPr>
        <w:pStyle w:val="Normal"/>
        <w:numPr>
          <w:ilvl w:val="0"/>
          <w:numId w:val="2"/>
        </w:numPr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представители  ОГИБДД;</w:t>
      </w:r>
      <w:r/>
    </w:p>
    <w:p>
      <w:pPr>
        <w:pStyle w:val="Normal"/>
        <w:numPr>
          <w:ilvl w:val="0"/>
          <w:numId w:val="2"/>
        </w:numPr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учащиеся общеобразовательных организаций;</w:t>
      </w:r>
      <w:r/>
    </w:p>
    <w:p>
      <w:pPr>
        <w:pStyle w:val="Normal"/>
        <w:numPr>
          <w:ilvl w:val="0"/>
          <w:numId w:val="2"/>
        </w:numPr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воспитанники дошкольных образовательных организаций;</w:t>
      </w:r>
      <w:r/>
    </w:p>
    <w:p>
      <w:pPr>
        <w:pStyle w:val="Normal"/>
        <w:numPr>
          <w:ilvl w:val="0"/>
          <w:numId w:val="2"/>
        </w:numPr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представители местных средств массовой информации.</w:t>
      </w:r>
      <w:r/>
    </w:p>
    <w:p>
      <w:pPr>
        <w:pStyle w:val="Normal"/>
        <w:ind w:firstLine="708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/>
    </w:p>
    <w:p>
      <w:pPr>
        <w:pStyle w:val="Normal"/>
        <w:ind w:firstLine="708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Освещение мероприятия в средствах массовой информации:</w:t>
      </w:r>
      <w:r>
        <w:rPr>
          <w:rFonts w:cs="Times New Roman" w:ascii="Times New Roman" w:hAnsi="Times New Roman"/>
          <w:b/>
          <w:sz w:val="28"/>
          <w:szCs w:val="28"/>
        </w:rPr>
        <w:t xml:space="preserve">  </w:t>
      </w:r>
      <w:r/>
    </w:p>
    <w:p>
      <w:pPr>
        <w:pStyle w:val="Normal"/>
        <w:ind w:firstLine="708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Материалы о проведении и об итогах акции публикуются в местных средствах массовой информации, а также направляются для размещения на интернет-странице официального сайта Госавтоинспекции </w:t>
      </w:r>
      <w:hyperlink r:id="rId2">
        <w:r>
          <w:rPr>
            <w:rStyle w:val="Style14"/>
            <w:rFonts w:cs="Times New Roman" w:ascii="Times New Roman" w:hAnsi="Times New Roman"/>
            <w:sz w:val="28"/>
            <w:szCs w:val="28"/>
            <w:lang w:val="en-US"/>
          </w:rPr>
          <w:t>www</w:t>
        </w:r>
        <w:r>
          <w:rPr>
            <w:rStyle w:val="Style14"/>
            <w:rFonts w:cs="Times New Roman" w:ascii="Times New Roman" w:hAnsi="Times New Roman"/>
            <w:sz w:val="28"/>
            <w:szCs w:val="28"/>
          </w:rPr>
          <w:t>.66.</w:t>
        </w:r>
        <w:r>
          <w:rPr>
            <w:rStyle w:val="Style14"/>
            <w:rFonts w:cs="Times New Roman" w:ascii="Times New Roman" w:hAnsi="Times New Roman"/>
            <w:sz w:val="28"/>
            <w:szCs w:val="28"/>
            <w:lang w:val="en-US"/>
          </w:rPr>
          <w:t>gibdd</w:t>
        </w:r>
        <w:r>
          <w:rPr>
            <w:rStyle w:val="Style14"/>
            <w:rFonts w:cs="Times New Roman" w:ascii="Times New Roman" w:hAnsi="Times New Roman"/>
            <w:sz w:val="28"/>
            <w:szCs w:val="28"/>
          </w:rPr>
          <w:t>.</w:t>
        </w:r>
        <w:r>
          <w:rPr>
            <w:rStyle w:val="Style14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 (УГИБДД ГУ МВД России по Свердловской области).</w:t>
        <w:tab/>
      </w:r>
      <w:r/>
    </w:p>
    <w:p>
      <w:pPr>
        <w:pStyle w:val="Normal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ab/>
      </w:r>
      <w:r/>
    </w:p>
    <w:p>
      <w:pPr>
        <w:pStyle w:val="Normal"/>
      </w:pPr>
      <w:r>
        <w:rPr/>
      </w:r>
      <w:r/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"/>
      <w:lvlJc w:val="left"/>
      <w:pPr>
        <w:tabs>
          <w:tab w:val="num" w:pos="72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hanging="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hanging="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hanging="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hanging="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hanging="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hanging="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hanging="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hanging="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72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hanging="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hanging="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hanging="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hanging="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hanging="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hanging="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hanging="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hanging="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uiPriority="0" w:name="Hyperlink"/>
    <w:lsdException w:qFormat="1" w:semiHidden="0" w:unhideWhenUsed="0" w:uiPriority="0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cd145c"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WenQuanYi Micro Hei" w:cs="Lohit Hindi"/>
      <w:color w:val="auto"/>
      <w:sz w:val="24"/>
      <w:szCs w:val="24"/>
      <w:lang w:eastAsia="hi-IN" w:bidi="hi-IN" w:val="ru-RU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>
    <w:name w:val="Интернет-ссылка"/>
    <w:semiHidden/>
    <w:unhideWhenUsed/>
    <w:rsid w:val="00cd145c"/>
    <w:rPr>
      <w:color w:val="000080"/>
      <w:u w:val="single"/>
      <w:lang w:val="zxx" w:eastAsia="zxx" w:bidi="zxx"/>
    </w:rPr>
  </w:style>
  <w:style w:type="character" w:styleId="Strong">
    <w:name w:val="Strong"/>
    <w:basedOn w:val="DefaultParagraphFont"/>
    <w:qFormat/>
    <w:rsid w:val="00cd145c"/>
    <w:rPr>
      <w:b/>
      <w:bCs/>
    </w:rPr>
  </w:style>
  <w:style w:type="character" w:styleId="ListLabel1">
    <w:name w:val="ListLabel 1"/>
    <w:rPr>
      <w:rFonts w:cs="Symbol"/>
    </w:rPr>
  </w:style>
  <w:style w:type="character" w:styleId="ListLabel2">
    <w:name w:val="ListLabel 2"/>
    <w:rPr>
      <w:rFonts w:cs="Times New Roman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FreeSans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66.gibdd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LibreOffice/4.3.3.2$Linux_MIPS_EL LibreOffice_project/430m0$Build-2</Application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2017-10-12T03:16:00Z</dcterms:created>
  <dc:creator>Roman</dc:creator>
  <dc:language>ru-RU</dc:language>
  <dcterms:modified xsi:type="dcterms:W3CDTF">2021-10-18T07:52:27Z</dcterms:modified>
  <cp:revision>8</cp:revision>
</cp:coreProperties>
</file>